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B97" w:rsidRDefault="003C54D6">
      <w:pPr>
        <w:spacing w:after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C45B97" w:rsidRDefault="003C54D6">
      <w:pPr>
        <w:spacing w:after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Международная научно-практическая конференция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5B97" w:rsidRDefault="003C54D6">
      <w:pPr>
        <w:spacing w:after="11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«Перспективы развития таможенного регулирования в условиях цифровой экономики» </w:t>
      </w:r>
    </w:p>
    <w:p w:rsidR="00C45B97" w:rsidRDefault="003C54D6">
      <w:pPr>
        <w:spacing w:after="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 Москва, 22-23 апреля 2026 г.</w:t>
      </w:r>
    </w:p>
    <w:p w:rsidR="00C45B97" w:rsidRDefault="003C54D6">
      <w:pPr>
        <w:spacing w:after="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коллеги!</w:t>
      </w:r>
    </w:p>
    <w:p w:rsidR="00C45B97" w:rsidRDefault="003C54D6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Факультет Таможенного дела Института права и национальной безопасности Российской академии народного хозяйства и государственной службы при Президенте РФ приглашает принять участие в работе Международной научно-практической конференции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«Перспективы развити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 таможенного регулирования в условиях цифровой экономики»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5B97" w:rsidRDefault="003C54D6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участию в конференции приглашаются представители Федеральных органов исполнительной власти, профессорско-преподавательский состав высших учебных заведений, должностные лица таможенных органов,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специалисты-практики в области таможенного дела и внешнеэкономической деятельности, аспиранты, магистранты, студенты высших учебных заведений. </w:t>
      </w:r>
    </w:p>
    <w:p w:rsidR="00C45B97" w:rsidRDefault="003C54D6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конференции предусматривает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пленарное заседание (очный формат)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работу в секциях (режим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он-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5B97" w:rsidRDefault="003C54D6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sz w:val="28"/>
          <w:szCs w:val="28"/>
        </w:rPr>
        <w:t>е спикеры конференции получат сертификат участника.</w:t>
      </w:r>
    </w:p>
    <w:p w:rsidR="00C45B97" w:rsidRDefault="00C45B97">
      <w:pPr>
        <w:spacing w:after="11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B97" w:rsidRDefault="003C54D6">
      <w:pPr>
        <w:spacing w:after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работы конференции</w:t>
      </w:r>
    </w:p>
    <w:p w:rsidR="00C45B97" w:rsidRDefault="003C54D6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Научная программа конференции включает: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7513"/>
      </w:tblGrid>
      <w:tr w:rsidR="00C45B97">
        <w:tc>
          <w:tcPr>
            <w:tcW w:w="1842" w:type="dxa"/>
            <w:tcBorders>
              <w:top w:val="single" w:sz="12" w:space="0" w:color="C00000"/>
              <w:left w:val="none" w:sz="4" w:space="0" w:color="000000"/>
              <w:bottom w:val="single" w:sz="12" w:space="0" w:color="C00000"/>
              <w:right w:val="none" w:sz="4" w:space="0" w:color="000000"/>
            </w:tcBorders>
          </w:tcPr>
          <w:p w:rsidR="00C45B97" w:rsidRDefault="003C54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Пленарное заседание</w:t>
            </w:r>
          </w:p>
        </w:tc>
        <w:tc>
          <w:tcPr>
            <w:tcW w:w="7513" w:type="dxa"/>
            <w:tcBorders>
              <w:top w:val="single" w:sz="12" w:space="0" w:color="C00000"/>
              <w:left w:val="none" w:sz="4" w:space="0" w:color="000000"/>
              <w:bottom w:val="single" w:sz="12" w:space="0" w:color="C00000"/>
              <w:right w:val="none" w:sz="4" w:space="0" w:color="000000"/>
            </w:tcBorders>
          </w:tcPr>
          <w:p w:rsidR="00C45B97" w:rsidRDefault="003C54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Перспективы развития таможенного регулирования в условиях цифровой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45B97">
        <w:tc>
          <w:tcPr>
            <w:tcW w:w="1842" w:type="dxa"/>
            <w:tcBorders>
              <w:top w:val="single" w:sz="12" w:space="0" w:color="C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45B97" w:rsidRDefault="003C54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Секция 1</w:t>
            </w:r>
          </w:p>
        </w:tc>
        <w:tc>
          <w:tcPr>
            <w:tcW w:w="7513" w:type="dxa"/>
            <w:tcBorders>
              <w:top w:val="single" w:sz="12" w:space="0" w:color="C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45B97" w:rsidRDefault="003C54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«Внешнеэкономическая деятельность в условиях цифровой трансформации ЕАЭС: тенденции, проблемы,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»</w:t>
            </w:r>
            <w:proofErr w:type="gramEnd"/>
          </w:p>
        </w:tc>
      </w:tr>
      <w:tr w:rsidR="00C45B97"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45B97" w:rsidRDefault="003C54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Секция 2</w:t>
            </w:r>
          </w:p>
        </w:tc>
        <w:tc>
          <w:tcPr>
            <w:tcW w:w="75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45B97" w:rsidRDefault="003C54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«Цифровые технологии в сфере таможенного контроля и совершения таможенных операций: современные тренды и перспективы развития»</w:t>
            </w:r>
          </w:p>
        </w:tc>
      </w:tr>
      <w:tr w:rsidR="00C45B97"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12" w:space="0" w:color="C00000"/>
              <w:right w:val="none" w:sz="4" w:space="0" w:color="000000"/>
            </w:tcBorders>
          </w:tcPr>
          <w:p w:rsidR="00C45B97" w:rsidRDefault="003C54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Секция 3</w:t>
            </w:r>
          </w:p>
        </w:tc>
        <w:tc>
          <w:tcPr>
            <w:tcW w:w="7513" w:type="dxa"/>
            <w:tcBorders>
              <w:top w:val="single" w:sz="4" w:space="0" w:color="000000"/>
              <w:left w:val="none" w:sz="4" w:space="0" w:color="000000"/>
              <w:bottom w:val="single" w:sz="12" w:space="0" w:color="C00000"/>
              <w:right w:val="none" w:sz="4" w:space="0" w:color="000000"/>
            </w:tcBorders>
          </w:tcPr>
          <w:p w:rsidR="00C45B97" w:rsidRDefault="003C54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«Логистика и таможня: цифровая коллаборация как драйвер эффективности»</w:t>
            </w:r>
          </w:p>
        </w:tc>
      </w:tr>
    </w:tbl>
    <w:p w:rsidR="00C45B97" w:rsidRDefault="00C45B97">
      <w:pPr>
        <w:spacing w:after="11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B97" w:rsidRDefault="003C54D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C45B97" w:rsidRDefault="003C54D6">
      <w:pPr>
        <w:spacing w:after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Место и время проведения конференции</w:t>
      </w:r>
    </w:p>
    <w:p w:rsidR="00C45B97" w:rsidRDefault="003C54D6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Пленарное заседание состоится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23 апреля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11-00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Российская академия народного хозяйства и государственной службы при Президенте РФ, г. Москва, пр. Вернадского, д. 84, корпус 1, зал Ученого совета.</w:t>
      </w:r>
    </w:p>
    <w:p w:rsidR="00C45B97" w:rsidRDefault="003C54D6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секции 1: 22 апреля 2026 г. в 10-00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формате.</w:t>
      </w:r>
    </w:p>
    <w:p w:rsidR="00C45B97" w:rsidRDefault="003C54D6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секции 2: 22 апреля 2026 г. в 10-00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формате.</w:t>
      </w:r>
    </w:p>
    <w:p w:rsidR="00C45B97" w:rsidRDefault="003C54D6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секции 3: 22 апреля 2026 г. в 11-00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формате.</w:t>
      </w:r>
    </w:p>
    <w:p w:rsidR="00C45B97" w:rsidRDefault="00C45B97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B97" w:rsidRDefault="003C54D6">
      <w:pPr>
        <w:spacing w:after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конференции</w:t>
      </w:r>
    </w:p>
    <w:p w:rsidR="00C45B97" w:rsidRDefault="003C54D6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конференции необходимо направить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50457A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 2026 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электронной форме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заявку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участие</w:t>
      </w:r>
      <w:r w:rsidR="0050457A">
        <w:rPr>
          <w:rFonts w:ascii="Times New Roman" w:eastAsia="Times New Roman" w:hAnsi="Times New Roman" w:cs="Times New Roman"/>
          <w:sz w:val="28"/>
          <w:szCs w:val="28"/>
        </w:rPr>
        <w:t xml:space="preserve"> по ссылке </w:t>
      </w:r>
      <w:hyperlink r:id="rId7" w:history="1">
        <w:r w:rsidR="0050457A" w:rsidRPr="00B2214F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https://forms.yandex.ru/u/69d64b97505690d2154f7773</w:t>
        </w:r>
      </w:hyperlink>
    </w:p>
    <w:p w:rsidR="0050457A" w:rsidRDefault="0050457A">
      <w:pPr>
        <w:spacing w:after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457A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4D6" w:rsidRDefault="003C54D6">
      <w:pPr>
        <w:spacing w:after="0" w:line="240" w:lineRule="auto"/>
      </w:pPr>
      <w:r>
        <w:separator/>
      </w:r>
    </w:p>
  </w:endnote>
  <w:endnote w:type="continuationSeparator" w:id="0">
    <w:p w:rsidR="003C54D6" w:rsidRDefault="003C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7" w:rsidRDefault="003C54D6">
    <w:pPr>
      <w:pStyle w:val="ab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C45B97" w:rsidRDefault="00C45B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4D6" w:rsidRDefault="003C54D6">
      <w:pPr>
        <w:spacing w:after="0" w:line="240" w:lineRule="auto"/>
      </w:pPr>
      <w:r>
        <w:separator/>
      </w:r>
    </w:p>
  </w:footnote>
  <w:footnote w:type="continuationSeparator" w:id="0">
    <w:p w:rsidR="003C54D6" w:rsidRDefault="003C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2A2F"/>
    <w:multiLevelType w:val="hybridMultilevel"/>
    <w:tmpl w:val="29FAB1F4"/>
    <w:lvl w:ilvl="0" w:tplc="5D782A88">
      <w:start w:val="1"/>
      <w:numFmt w:val="decimal"/>
      <w:lvlText w:val="%1."/>
      <w:lvlJc w:val="left"/>
      <w:pPr>
        <w:ind w:left="720" w:hanging="360"/>
      </w:pPr>
    </w:lvl>
    <w:lvl w:ilvl="1" w:tplc="E8627B18">
      <w:start w:val="1"/>
      <w:numFmt w:val="lowerLetter"/>
      <w:lvlText w:val="%2."/>
      <w:lvlJc w:val="left"/>
      <w:pPr>
        <w:ind w:left="1440" w:hanging="360"/>
      </w:pPr>
    </w:lvl>
    <w:lvl w:ilvl="2" w:tplc="DA022E04">
      <w:start w:val="1"/>
      <w:numFmt w:val="lowerRoman"/>
      <w:lvlText w:val="%3."/>
      <w:lvlJc w:val="right"/>
      <w:pPr>
        <w:ind w:left="2160" w:hanging="180"/>
      </w:pPr>
    </w:lvl>
    <w:lvl w:ilvl="3" w:tplc="A39E746C">
      <w:start w:val="1"/>
      <w:numFmt w:val="decimal"/>
      <w:lvlText w:val="%4."/>
      <w:lvlJc w:val="left"/>
      <w:pPr>
        <w:ind w:left="2880" w:hanging="360"/>
      </w:pPr>
    </w:lvl>
    <w:lvl w:ilvl="4" w:tplc="D2FA606A">
      <w:start w:val="1"/>
      <w:numFmt w:val="lowerLetter"/>
      <w:lvlText w:val="%5."/>
      <w:lvlJc w:val="left"/>
      <w:pPr>
        <w:ind w:left="3600" w:hanging="360"/>
      </w:pPr>
    </w:lvl>
    <w:lvl w:ilvl="5" w:tplc="32C05134">
      <w:start w:val="1"/>
      <w:numFmt w:val="lowerRoman"/>
      <w:lvlText w:val="%6."/>
      <w:lvlJc w:val="right"/>
      <w:pPr>
        <w:ind w:left="4320" w:hanging="180"/>
      </w:pPr>
    </w:lvl>
    <w:lvl w:ilvl="6" w:tplc="D03875A2">
      <w:start w:val="1"/>
      <w:numFmt w:val="decimal"/>
      <w:lvlText w:val="%7."/>
      <w:lvlJc w:val="left"/>
      <w:pPr>
        <w:ind w:left="5040" w:hanging="360"/>
      </w:pPr>
    </w:lvl>
    <w:lvl w:ilvl="7" w:tplc="5C7EA132">
      <w:start w:val="1"/>
      <w:numFmt w:val="lowerLetter"/>
      <w:lvlText w:val="%8."/>
      <w:lvlJc w:val="left"/>
      <w:pPr>
        <w:ind w:left="5760" w:hanging="360"/>
      </w:pPr>
    </w:lvl>
    <w:lvl w:ilvl="8" w:tplc="65BA31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2A7A"/>
    <w:multiLevelType w:val="hybridMultilevel"/>
    <w:tmpl w:val="A746D616"/>
    <w:lvl w:ilvl="0" w:tplc="9ED2707E">
      <w:start w:val="1"/>
      <w:numFmt w:val="decimal"/>
      <w:lvlText w:val="%1."/>
      <w:lvlJc w:val="left"/>
      <w:pPr>
        <w:ind w:left="709" w:hanging="360"/>
      </w:pPr>
    </w:lvl>
    <w:lvl w:ilvl="1" w:tplc="F5C04F18">
      <w:start w:val="1"/>
      <w:numFmt w:val="lowerLetter"/>
      <w:lvlText w:val="%2."/>
      <w:lvlJc w:val="left"/>
      <w:pPr>
        <w:ind w:left="1429" w:hanging="360"/>
      </w:pPr>
    </w:lvl>
    <w:lvl w:ilvl="2" w:tplc="AF54AF24">
      <w:start w:val="1"/>
      <w:numFmt w:val="lowerRoman"/>
      <w:lvlText w:val="%3."/>
      <w:lvlJc w:val="right"/>
      <w:pPr>
        <w:ind w:left="2149" w:hanging="180"/>
      </w:pPr>
    </w:lvl>
    <w:lvl w:ilvl="3" w:tplc="99AAB14C">
      <w:start w:val="1"/>
      <w:numFmt w:val="decimal"/>
      <w:lvlText w:val="%4."/>
      <w:lvlJc w:val="left"/>
      <w:pPr>
        <w:ind w:left="2869" w:hanging="360"/>
      </w:pPr>
    </w:lvl>
    <w:lvl w:ilvl="4" w:tplc="413AB502">
      <w:start w:val="1"/>
      <w:numFmt w:val="lowerLetter"/>
      <w:lvlText w:val="%5."/>
      <w:lvlJc w:val="left"/>
      <w:pPr>
        <w:ind w:left="3589" w:hanging="360"/>
      </w:pPr>
    </w:lvl>
    <w:lvl w:ilvl="5" w:tplc="9AB474DC">
      <w:start w:val="1"/>
      <w:numFmt w:val="lowerRoman"/>
      <w:lvlText w:val="%6."/>
      <w:lvlJc w:val="right"/>
      <w:pPr>
        <w:ind w:left="4309" w:hanging="180"/>
      </w:pPr>
    </w:lvl>
    <w:lvl w:ilvl="6" w:tplc="BEEABBBE">
      <w:start w:val="1"/>
      <w:numFmt w:val="decimal"/>
      <w:lvlText w:val="%7."/>
      <w:lvlJc w:val="left"/>
      <w:pPr>
        <w:ind w:left="5029" w:hanging="360"/>
      </w:pPr>
    </w:lvl>
    <w:lvl w:ilvl="7" w:tplc="20A4B504">
      <w:start w:val="1"/>
      <w:numFmt w:val="lowerLetter"/>
      <w:lvlText w:val="%8."/>
      <w:lvlJc w:val="left"/>
      <w:pPr>
        <w:ind w:left="5749" w:hanging="360"/>
      </w:pPr>
    </w:lvl>
    <w:lvl w:ilvl="8" w:tplc="123AAE62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A8F4365"/>
    <w:multiLevelType w:val="hybridMultilevel"/>
    <w:tmpl w:val="5212DD62"/>
    <w:lvl w:ilvl="0" w:tplc="A9E07C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EF26326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6798A06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2B48D1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4B0ED1E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22FA2AF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AE70A5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DD42E81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CBC6F70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7"/>
    <w:rsid w:val="003C54D6"/>
    <w:rsid w:val="0050457A"/>
    <w:rsid w:val="00C4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E5FE"/>
  <w15:docId w15:val="{BEB82DB7-069F-4E27-B198-528D326F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504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d64b97505690d2154f7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Ушакова Мария Валентиновна</cp:lastModifiedBy>
  <cp:revision>9</cp:revision>
  <dcterms:created xsi:type="dcterms:W3CDTF">2026-04-13T10:02:00Z</dcterms:created>
  <dcterms:modified xsi:type="dcterms:W3CDTF">2026-04-13T10:04:00Z</dcterms:modified>
</cp:coreProperties>
</file>